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des Macroinvertébréset les Amphibiens dans différents plans d'eau de l'extrême Nord-est algérien.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Lakhdara; Dalia/ Bouslama, Zihed/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francais, englais et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zones humides/ amphibiens / macroinvertébrés/ </w:t>
            </w:r>
          </w:p>
        </w:tc>
      </w:tr>
    </w:tbl>
    <w:p>
      <w:pPr>
        <w:pStyle w:val="Heading3"/>
      </w:pPr>
      <w:r>
        <w:t>Résumé :</w:t>
      </w:r>
    </w:p>
    <w:p>
      <w:r>
        <w:t>Ce travail est basé sur deux phases ; une phase porte sur  la caractérisation des peuplements de macroinvertébrés au niveau de six mares  de l'extrême Nord est algérien et ce pendant de ( Décembre 2010 à Juillet 2011)  et une autre porte sur la caractérisation des peuplements d'amphibiens au niveau des cinq mares de l'extrême Nord-est algérien et ce pendant l'année de (Décembre 2012 à Novembre 2013) . Pour la première nos résultats révèlent une variabilité  spatiotemporelle dans la richesse, taxonomique, dans l'abondance et la prévalence des différents ordres trouvés.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