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et identification des systèmes de communication cellulaire dans le biofilm de la souche bactérienne Enterococcus faecalis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Benslama; Karima/ Djeribi, Ryad/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enterococcus faecalis/ quorum sensing/ communication cellulaire/ </w:t>
            </w:r>
          </w:p>
        </w:tc>
      </w:tr>
    </w:tbl>
    <w:p>
      <w:pPr>
        <w:pStyle w:val="Heading3"/>
      </w:pPr>
      <w:r>
        <w:t>Résumé :</w:t>
      </w:r>
    </w:p>
    <w:p>
      <w:r>
        <w:t>Ce travail de recherche porte sur l'étude de l'impact de certaines biomolécules de communication interbactérienne appelées : N-Acyl Homoserine Lactones " AHLs " sur la formation de biofilm par E.faecalis. En outre, sur la recherche et l'identification des molécules signales de QS produites par E.faecalis. Ainsi que, l'effet que peuvent exercer des biomolécules (1. Antibiotique (stress) : vancomycine, 2. hormone hypoglycémiante : l'insuline) sur l'aptitude de la bactérie à former le biofilm sur une surface inerte en polystyrène.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