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spectrales des réseaux de Bragg pour codeurs/ décodeurs optiques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Chettouh; Saida/ El akrmi, Abdessetar/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réseaux de bragg/ chirp non linéaire/ réflexion/ temps de retard/ </w:t>
            </w:r>
          </w:p>
        </w:tc>
      </w:tr>
    </w:tbl>
    <w:p>
      <w:pPr>
        <w:pStyle w:val="Heading3"/>
      </w:pPr>
      <w:r>
        <w:t>Résumé :</w:t>
      </w:r>
    </w:p>
    <w:p>
      <w:r>
        <w:t>Ce travail s’inscrit dans le cadre des réseaux de l’étude des réseaux de</w:t>
        <w:br/>
        <w:br/>
        <w:t>télécommunications optiques à ultra-haut débit utilisant des impulsions ultracourtes de durée</w:t>
        <w:br/>
        <w:br/>
        <w:t>de quelques femtosecondes.</w:t>
        <w:br/>
        <w:br/>
        <w:t>Dans une première partie, nous nous sommes intéressés à la technique d’accès</w:t>
        <w:br/>
        <w:br/>
        <w:t>multiple par répartition de code. Dans ce contexte, notre contribution s’est limitée au bon</w:t>
        <w:br/>
        <w:br/>
        <w:t>fonctionnement d’un système d’encodage temporel tout-optique pour l’accès multiple utilisant</w:t>
        <w:br/>
        <w:br/>
        <w:t>des réseaux de Bragg. Ceci nous a conduits à analyser en détail, en fonction des différents</w:t>
        <w:br/>
        <w:br/>
        <w:t>paramètres physiques, l’optimisation des performances des différents réseaux de Bragg</w:t>
        <w:br/>
        <w:br/>
        <w:t>utilisés dans le codage et décodage de l’information. Donc, l’évaluation de l’impact de la</w:t>
        <w:br/>
        <w:br/>
        <w:t>désadaptation entre les paramètres des codeurs-décodeurs montre que les sources de bruits</w:t>
        <w:br/>
        <w:br/>
        <w:t>dans les systèmes de transmission ne sont pas les seules en cause dans la dégradation de leurs</w:t>
        <w:br/>
        <w:br/>
        <w:t>performances.</w:t>
        <w:br/>
        <w:br/>
        <w:t>En plus, pour corriger l'accumulation de la dispersion et les non-linéarités dans les</w:t>
        <w:br/>
        <w:br/>
        <w:t>systèmes de communications longues distances, une nouvelle structure d’un réseau de Bragg</w:t>
        <w:br/>
        <w:br/>
        <w:t>ayant un chirp non linéaire avec une gaine de profil sinusoïdale soumis à une déformation</w:t>
        <w:br/>
        <w:br/>
        <w:t>axiale, est présentée. L’analyse de l’effet de ses différents paramètres physiques sur la</w:t>
        <w:br/>
        <w:br/>
        <w:t>performance des systèmes de transmission optiques montre que celui-ci peut être utilisé pour</w:t>
        <w:br/>
        <w:br/>
        <w:t>la correction de la dispersion linéaire et quadratique à la fois.</w:t>
        <w:br/>
        <w:br/>
        <w:t>Dans une deuxième partie de ce travail, nous avons étudié les propriétés de</w:t>
        <w:br/>
        <w:br/>
        <w:t>propagation des solitons optiques dans une fibre fortement non linéaire et fortement</w:t>
        <w:br/>
        <w:br/>
        <w:t>dispersive dans le cadre de l’équation de Schrِdinger non linéaire étendue avec les termes de</w:t>
        <w:br/>
        <w:br/>
        <w:t>dispersion de troisième et quatrième ordre et en présence des effets d’auto raidissement, de</w:t>
        <w:br/>
        <w:br/>
        <w:t>shift de fréquence due à la diffusion Raman stimulée, et les non linéarités cubique et</w:t>
        <w:br/>
        <w:br/>
        <w:t>quintique. En adoptant une solution d’amplitude complexe, exprimée sous la forme d’un</w:t>
        <w:br/>
        <w:br/>
        <w:t>produit entre les deux ondes solitaires brillante et noire, on obtient des solutions exactes ayant</w:t>
        <w:br/>
        <w:br/>
        <w:t>la forme d'un soliton dipôle. Les conditions sur les paramètres du système pour l'existence de</w:t>
        <w:br/>
        <w:br/>
        <w:t>ces structures localisées sont également présentées. La solution obtenue existe, celle-ci est due</w:t>
        <w:br/>
        <w:br/>
        <w:t>à un équilibre parfait entre des effets linéaires et non linéaires de natures différentes. Des</w:t>
        <w:br/>
        <w:br/>
        <w:t xml:space="preserve">résultats numériques décrivant l’évolution des solitons sont également présentés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