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certaines équations intégrales non linéaires sur le bord.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Hamdouche; Rahima/ Saker, Hacene/ Université  Badji Mokhtar/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Mathématiques</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solution élémentaire/ L'opérateur de Laplace et de bi-Laplacien/ équations intégrales,/ </w:t>
            </w:r>
          </w:p>
        </w:tc>
      </w:tr>
    </w:tbl>
    <w:p>
      <w:pPr>
        <w:pStyle w:val="Heading3"/>
      </w:pPr>
      <w:r>
        <w:t>Résumé :</w:t>
      </w:r>
    </w:p>
    <w:p>
      <w:r>
        <w:t xml:space="preserve">Cette thèse étudie deux problèmes le Laplacien et le bi-Laplacien avec des conditions non linéaires au bord sur un domaine régulier de ?². On applique la méthode directe d'équation intégrale pour résoudre ces problèmes aux limites. La présente méthode, qui est fondée sur la troisième formule de Green, permet la réduction de ces problèmes en un système d'équations intégrales sur la frontière du domaine qu'on résout. Après construire notre système correspondant, on montre l'existence et l'unicité de la solution à l'aide du "théorème de Minty et Browder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