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halieutique et exploitation de deux clupéidés, la sardine Sardina pilchardus (Walbaum, 1792)et la sardinelle Sardinellaaurita (Valenciennes, 1847)des côtes Est algériennes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Dahel; Amina Tania/ Djebar, Borhane/ </w:t>
            </w:r>
          </w:p>
        </w:tc>
      </w:tr>
      <w:tr>
        <w:trPr>
          <w:trHeight w:val="567"/>
        </w:trPr>
        <w:tc>
          <w:tcPr>
            <w:tcW w:type="dxa" w:w="3000"/>
          </w:tcPr>
          <w:p>
            <w:r>
              <w:t>Nombre de Pages</w:t>
            </w:r>
          </w:p>
        </w:tc>
        <w:tc>
          <w:tcPr>
            <w:tcW w:type="dxa" w:w="7000"/>
          </w:tcPr>
          <w:p>
            <w:r>
              <w:t>196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reproduction/ sardina pilchardus/ sardinellaaurita/ âge croissance/ </w:t>
            </w:r>
          </w:p>
        </w:tc>
      </w:tr>
    </w:tbl>
    <w:p>
      <w:pPr>
        <w:pStyle w:val="Heading3"/>
      </w:pPr>
      <w:r>
        <w:t>Résumé :</w:t>
      </w:r>
    </w:p>
    <w:p>
      <w:r>
        <w:t xml:space="preserve">La biologie et la dynamique de la sardine, Sardina pilchardus (Walbaum, 1792) et de la sardinelle, Sardinellaaurita(Valenciennes, 1847) du littoral Est algérien, ont été étudiées afin de pallier les manques de données concernant l'exploitation de leurs pêcheries. Durant la période allant de novembre 2012 à octobre 2013, nous avons analysé un total de 1146 sardines et 1033 sardinelles. Cinq  aspects ont été abordés: morphométrie, âge- croissance, reproduction, mortalité et état d'exploitation des stocks.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