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et conception d'un générateur d'impulsions solitoniques picosecondes à ultra-haut débit tout fibré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Hamouda; Amar/ Saouchi, Kaddour/ </w:t>
            </w:r>
          </w:p>
        </w:tc>
      </w:tr>
      <w:tr>
        <w:trPr>
          <w:trHeight w:val="567"/>
        </w:trPr>
        <w:tc>
          <w:tcPr>
            <w:tcW w:type="dxa" w:w="3000"/>
          </w:tcPr>
          <w:p>
            <w:r>
              <w:t>Nombre de Pages</w:t>
            </w:r>
          </w:p>
        </w:tc>
        <w:tc>
          <w:tcPr>
            <w:tcW w:type="dxa" w:w="7000"/>
          </w:tcPr>
          <w:p>
            <w:r>
              <w:t>112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division/ impulsions/ rapport cyclique/ multiplexeur/ </w:t>
            </w:r>
          </w:p>
        </w:tc>
      </w:tr>
    </w:tbl>
    <w:p>
      <w:pPr>
        <w:pStyle w:val="Heading3"/>
      </w:pPr>
      <w:r>
        <w:t>Résumé :</w:t>
      </w:r>
    </w:p>
    <w:p>
      <w:r>
        <w:t xml:space="preserve">Dans le cadre de ce travail de recherche, nous nous sommes intéressés à un système de télécommunications, pour la réalisation par simulation d'un générateur d'impulsions solitoniques, ce manuscrit est composé en quatre chapitres, dont le premier chapitre présente l'étude théorique du milieu optique, en utilisant l'équation de Schrِdinger pour expliquer plusieurs phénomènes optiques, le second chapitre traite la technique de multiplexage OTDM afin d'augmenter le débit les systèmes de transmissions par fibre optique, le troisième chapitre présente l'étude théorique de la diffusion de Brillouin stimulée et les différentes méthodes pour supprimer ce phénomène, le quatrième chapitre aborde la réalisation par simulation d'un générateur d'impulsions solitoniques à quatre fréquences de répétition (40 GHz, 80 GHz , 160 GHz et 320 GHz), est basé sur les  méthodes de battement sinusoïdal, de compression et de multiplexage à division temporelle optique.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