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comparés des  champignons mycorhiziens arbusculaires et des  Rhizobia  isolés d'un sol algérien avec ceux du commerce, sur le  rendement de l'arachide Arachis hypogaea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Touil; Wided/ Chekchaki ,Samir/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inoculation contrôlée/ symbiose/ arachis hypogeae (i)/ </w:t>
            </w:r>
          </w:p>
        </w:tc>
      </w:tr>
    </w:tbl>
    <w:p>
      <w:pPr>
        <w:pStyle w:val="Heading3"/>
      </w:pPr>
      <w:r>
        <w:t>Résumé :</w:t>
      </w:r>
    </w:p>
    <w:p>
      <w:r>
        <w:t xml:space="preserve">Dans le cadre de cette étude, nous avons procédé à une étude comparative entre les effets des champignons mycorhiziens arbusculaires et des Rhizobiums  isolés de sols de la région d'El-Tarf (Nord-est algérien) avec ceux du commerce par le biais des inoculations contrôlées réalisés en conteneurs et aux champs et leurs incidences sur la symbiose, la croissance et les rendements de l'arachide.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