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profiles for some problems of wave equations in the fourier space and other spaces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Karek; Mohamed/ Sissaoui, Hocine/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equation hyperbolique/ viscoélastique/ équation d'ondes/ </w:t>
            </w:r>
          </w:p>
        </w:tc>
      </w:tr>
    </w:tbl>
    <w:p>
      <w:pPr>
        <w:pStyle w:val="Heading3"/>
      </w:pPr>
      <w:r>
        <w:t>Résumé :</w:t>
      </w:r>
    </w:p>
    <w:p>
      <w:r>
        <w:t>Dans cette these, on considerel'études théorique de quelques problémes de type hyperbolique (équations et systemes d'équations) à terme viscoélastique et sous quelques hypothése sur les conditions initiale et au bord, des conditions sur les termes de dissipation, termes sources. Nous avons étudié l'existence et le comportement asymptotique de la décroissance de l'énergie des solutions. 181503/17 181504/17 181505/17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