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du Spiromesifen en application topique sur la reproduction de drosophila melanogaster (Diptera)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Nesrine/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drosophila melanogaster/ spiromesifen/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vise à évaluer les effets sublétaux du spiromesifen (oberon® 240 sc), un nouvel insecticide/acaricide systémique considéré comme un inhibiteur de la biosynthèse des lipides chez drosophila melanogaster meigen, 1830 (diptera, drosophilidae), sur plusieurs paramètres physiologiques et biochimiques.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