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télédétection au service des ressources en eaux. Application à la gestion des ressources en eaux dans la vallée d'Oued Righ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Boussaada; Nawel/ Kherici bousnoubra, Houria/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télédétection/ occupation et utilisation de sol/ composition colorée/ </w:t>
            </w:r>
          </w:p>
        </w:tc>
      </w:tr>
    </w:tbl>
    <w:p>
      <w:pPr>
        <w:pStyle w:val="Heading3"/>
      </w:pPr>
      <w:r>
        <w:t>Résumé :</w:t>
      </w:r>
    </w:p>
    <w:p>
      <w:r>
        <w:t xml:space="preserve">En termes de volume stocké, les ressources souterraines de la vallée d'Oued Righ comptent probablement parmi les plus importantes du monde. Ceci a envisagé la possibilité d'un développement important de l'agriculture au Sahara. </w:t>
        <w:br/>
        <w:br/>
        <w:t>La  question de gérer ces ressources  fait l'objet d'un grand intérêt depuis plusieurs décennies.</w:t>
        <w:br/>
        <w:br/>
        <w:t>La télédétection constitue un outil d'aide à la décision, optimisant le suivi et la gestion des ressources terrestres, elle s'avère de plus en plus utile dans les grandes étendues, telle que le désert, où tous les moyens de supervision sont difficiles.</w:t>
        <w:br/>
        <w:br/>
        <w:t xml:space="preserve">Pour cela, le but de ce travail vise à évaluer le potentiel de cette approchepourmesurer l'ampleur des modifications du paysageet l'analyse de l'évolution actuelle de l'occupation du sol, afin de mieux comprendre le rôle respectif des facteurs contrôlant cette évolution. La procédure la plus efficace pour mesurer le degré de changement de l'environnement est l'étude multi-date.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