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d'aide pour le suivi de l'évolution d'une tumeur mammaire après chimiothérapie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Salhi; Amina/ Merouani, Hayet farida/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cancer du sein/ recalage d'images/ mammographie/ </w:t>
            </w:r>
          </w:p>
        </w:tc>
      </w:tr>
    </w:tbl>
    <w:p>
      <w:pPr>
        <w:pStyle w:val="Heading3"/>
      </w:pPr>
      <w:r>
        <w:t>Résumé :</w:t>
      </w:r>
    </w:p>
    <w:p>
      <w:r>
        <w:t>La chimiothérapie néo-adjuvante est une stratégie thérapeutique potentielle utilisée dans le traitement du cancer du sein localement avancé pour réduire la taille de la tumeur avant l'acte chirurgical. L'approche standard pour évaluer la réponse tumorale à la chimiothérapie néo-adjuvante est de contrôler les changements de la taille des tumeurs résiduelles. Cette évaluation se fait cliniquement et / ou à l'aide de l'imagerie conventionnelle comme la mammographie. Cependant, la nature déformable du sein et la projection d'une réalité 3D sur une image 2D entraînent des différences liées à l'orientation de la prise de vues, ce qui rend la tâche d'analyse conjointe des séries de mammographies temporelles, une tâche très difficile, en particulier lorsque la tumeur subie d'un changement dû au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