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bayésienne dans un modèle de lindley généralisé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Aouf; Fairouz/ Chadli, Assia/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modèle de lindley/ estimateurs de Bayes/ les lois a priori/ </w:t>
            </w:r>
          </w:p>
        </w:tc>
      </w:tr>
    </w:tbl>
    <w:p>
      <w:pPr>
        <w:pStyle w:val="Heading3"/>
      </w:pPr>
      <w:r>
        <w:t>Résumé :</w:t>
      </w:r>
    </w:p>
    <w:p>
      <w:r>
        <w:t xml:space="preserve">Dans cet travail, On s' estintéressé essentiellement à un modèle de survie: le modèle de Lindley généralisé. L' étude des estimateurs de Bayes des paramètres, de la fonction de fiabilité et delafonction taux de panne sous différentes fonctions de pertes et avec plusieurs type de données a été réalisé d' un point de vue théorique appuyée par une étude parsimulations. Les lois a priori utilisées dans ce travail sont de deux types (lois a priori conjuguées naturelles et lois a priori non informatives).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