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des performances de la segmentation dans un moteur a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d; Amar/ Haiaham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brification hydrodynamique/ textur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thèse traite la lubrification du moteur à combustion interne et particulièrement le contact segment chemise. En partant de la connaissance de ce système, ainsi que les différents paramètres et phénomènes physiques agissant sur son comportement, une analyse a été menée afin de déterminer les paramètres optimaux de la texturation des surfaces, et leurs rôles dans la lubrification de ce comparti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