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huiles essentielles de plantes collectées de la région de tébessa sur la croissance, mobilité, paramétrés biochimiques et le métabolisme respiratoire d un protozoaire d’eau douce paramecium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Bouchiha; Hanéne/ Rouabhi, R./ </w:t>
            </w:r>
          </w:p>
        </w:tc>
      </w:tr>
      <w:tr>
        <w:trPr>
          <w:trHeight w:val="567"/>
        </w:trPr>
        <w:tc>
          <w:tcPr>
            <w:tcW w:type="dxa" w:w="3000"/>
          </w:tcPr>
          <w:p>
            <w:r>
              <w:t>Nombre de Pages</w:t>
            </w:r>
          </w:p>
        </w:tc>
        <w:tc>
          <w:tcPr>
            <w:tcW w:type="dxa" w:w="7000"/>
          </w:tcPr>
          <w:p>
            <w:r>
              <w:t>128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toxicité/ Huiles essentielles/ paramecium sp/ biopesticide/ </w:t>
            </w:r>
          </w:p>
        </w:tc>
      </w:tr>
    </w:tbl>
    <w:p>
      <w:pPr>
        <w:pStyle w:val="Heading3"/>
      </w:pPr>
      <w:r>
        <w:t>Résumé :</w:t>
      </w:r>
    </w:p>
    <w:p>
      <w:r>
        <w:t xml:space="preserve">Certaines de ces huiles et de leurs constituants chimiques sont largement utilisés comme agents aromatisants dans les aliments et les boissons et sont même exemptés de l'homologation des pesticides. Ce statut réglementaire particulier, combiné avec la grande disponibilité des huiles essentielles des industries de parfums et arômes, a permis à la commercialisation rapide de la piste de pesticides a la base des huiles essentiels. Bien accueilli par les consommateurs pour les utiliser contre les ravageuses des maisons et des jardins, ces pesticides "verts" peuvent également se révéler efficace dans les situations agricoles, en particulier pour la production d'aliments biologiques. Notre objectif à travers cet étude est de tester la cytotoxicité d'une fameuse plante utilisée énormément dans notre médecine traditionnelle, à savoir Mentha piperita et Artemisia herba-alba utilisés dans une grande variété de consommation tels que les détergents, les savons, produits de toilette, de cosmétiques, de produits pharmaceutiques, des parfums, de la nourriture de la confiserie produits, les boissons gazeuses.......etc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