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Etude théorique et numérique de quelques problèmes des milieux poreux</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Thèses / mémoires</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Djedaidi; Noura/ Nouri, Fatma Zohra/ </w:t>
            </w:r>
          </w:p>
        </w:tc>
      </w:tr>
      <w:tr>
        <w:trPr>
          <w:trHeight w:val="567"/>
        </w:trPr>
        <w:tc>
          <w:tcPr>
            <w:tcW w:type="dxa" w:w="3000"/>
          </w:tcPr>
          <w:p>
            <w:r>
              <w:t>Nombre de Pages</w:t>
            </w:r>
          </w:p>
        </w:tc>
        <w:tc>
          <w:tcPr>
            <w:tcW w:type="dxa" w:w="7000"/>
          </w:tcPr>
          <w:p>
            <w:r>
              <w:t>92 f.</w:t>
            </w:r>
          </w:p>
        </w:tc>
      </w:tr>
      <w:tr>
        <w:trPr>
          <w:trHeight w:val="567"/>
        </w:trPr>
        <w:tc>
          <w:tcPr>
            <w:tcW w:type="dxa" w:w="3000"/>
          </w:tcPr>
          <w:p>
            <w:r>
              <w:t>Illustration</w:t>
            </w:r>
          </w:p>
        </w:tc>
        <w:tc>
          <w:tcPr>
            <w:tcW w:type="dxa" w:w="7000"/>
          </w:tcPr>
          <w:p>
            <w:r>
              <w:t>Fig., tab.</w:t>
            </w:r>
          </w:p>
        </w:tc>
      </w:tr>
      <w:tr>
        <w:trPr>
          <w:trHeight w:val="567"/>
        </w:trPr>
        <w:tc>
          <w:tcPr>
            <w:tcW w:type="dxa" w:w="3000"/>
          </w:tcPr>
          <w:p>
            <w:r>
              <w:t>Format</w:t>
            </w:r>
          </w:p>
        </w:tc>
        <w:tc>
          <w:tcPr>
            <w:tcW w:type="dxa" w:w="7000"/>
          </w:tcPr>
          <w:p>
            <w:r>
              <w:t>30 cm</w:t>
            </w:r>
          </w:p>
        </w:tc>
      </w:tr>
      <w:tr>
        <w:trPr>
          <w:trHeight w:val="567"/>
        </w:trPr>
        <w:tc>
          <w:tcPr>
            <w:tcW w:type="dxa" w:w="3000"/>
          </w:tcPr>
          <w:p>
            <w:r>
              <w:t>Notes Générales</w:t>
            </w:r>
          </w:p>
        </w:tc>
        <w:tc>
          <w:tcPr>
            <w:tcW w:type="dxa" w:w="7000"/>
          </w:tcPr>
          <w:p>
            <w:r>
              <w:t>Bibliogr._Résumé en francais englais arab</w:t>
            </w:r>
          </w:p>
        </w:tc>
      </w:tr>
      <w:tr>
        <w:trPr>
          <w:trHeight w:val="567"/>
        </w:trPr>
        <w:tc>
          <w:tcPr>
            <w:tcW w:type="dxa" w:w="3000"/>
          </w:tcPr>
          <w:p>
            <w:r>
              <w:t>Diplôme</w:t>
            </w:r>
          </w:p>
        </w:tc>
        <w:tc>
          <w:tcPr>
            <w:tcW w:type="dxa" w:w="7000"/>
          </w:tcPr>
          <w:p>
            <w:r>
              <w:t>Doctorat</w:t>
            </w:r>
          </w:p>
        </w:tc>
      </w:tr>
      <w:tr>
        <w:trPr>
          <w:trHeight w:val="567"/>
        </w:trPr>
        <w:tc>
          <w:tcPr>
            <w:tcW w:type="dxa" w:w="3000"/>
          </w:tcPr>
          <w:p>
            <w:r>
              <w:t>Etablissement</w:t>
            </w:r>
          </w:p>
        </w:tc>
        <w:tc>
          <w:tcPr>
            <w:tcW w:type="dxa" w:w="7000"/>
          </w:tcPr>
          <w:p>
            <w:r>
              <w:t>Annaba</w:t>
            </w:r>
          </w:p>
        </w:tc>
      </w:tr>
      <w:tr>
        <w:trPr>
          <w:trHeight w:val="567"/>
        </w:trPr>
        <w:tc>
          <w:tcPr>
            <w:tcW w:type="dxa" w:w="3000"/>
          </w:tcPr>
          <w:p>
            <w:r>
              <w:t>Année de Soutenance</w:t>
            </w:r>
          </w:p>
        </w:tc>
        <w:tc>
          <w:tcPr>
            <w:tcW w:type="dxa" w:w="7000"/>
          </w:tcPr>
          <w:p>
            <w:r>
              <w:t>2017</w:t>
            </w:r>
          </w:p>
        </w:tc>
      </w:tr>
      <w:tr>
        <w:trPr>
          <w:trHeight w:val="567"/>
        </w:trPr>
        <w:tc>
          <w:tcPr>
            <w:tcW w:type="dxa" w:w="3000"/>
          </w:tcPr>
          <w:p>
            <w:r>
              <w:t>Sujet(s)</w:t>
            </w:r>
          </w:p>
        </w:tc>
        <w:tc>
          <w:tcPr>
            <w:tcW w:type="dxa" w:w="7000"/>
          </w:tcPr>
          <w:p>
            <w:r>
              <w:t xml:space="preserve">éléments finis/ dynamique des fluides/ milieux poreux/ </w:t>
            </w:r>
          </w:p>
        </w:tc>
      </w:tr>
    </w:tbl>
    <w:p>
      <w:pPr>
        <w:pStyle w:val="Heading3"/>
      </w:pPr>
      <w:r>
        <w:t>Résumé :</w:t>
      </w:r>
    </w:p>
    <w:p>
      <w:r>
        <w:t xml:space="preserve">L'objectif de cette thèse est d'étudier théoriquement et numériquement un problème d'intrusion saline dans les aquifères côtiers. On commence par adopter ce problème, qui décrit l'interaction entre l'eau douce et l'eau salée, avec une interface abrupte où les fluides sont immiscibles tout en considérant un système d'équations elliptiques-paraboliques dégénérées. On démontre des résultats théoriques d'existence et d'unicité de la solution et on propose un schéma numérique de type volumes finis pour le discrétiser. Des simulations numériques confirmant nos résultats sont présentées. </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