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niveaux de concentration de l'azote et du phosphore minéraux et leur incidence d'eutrophisation à l'embouchure de l' Oued el Kébir est (W. d' 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Guergueb; Salha/ Laifa, 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azote/ flux/ analyse physico chimique/ oued el kébir est/ </w:t>
            </w:r>
          </w:p>
        </w:tc>
      </w:tr>
    </w:tbl>
    <w:p>
      <w:pPr>
        <w:pStyle w:val="Heading3"/>
      </w:pPr>
      <w:r>
        <w:t>Résumé :</w:t>
      </w:r>
    </w:p>
    <w:p>
      <w:r>
        <w:t xml:space="preserve">Le phosphore et l'azote sont les éléments responsables du phénomène d'eutrophisation des milieux aquatiques continentaux et marins. Ce phénomène environnemental constitue un problème d'actualité mondial réduisant la qualité des milieux aquatiques. Des solutions urgentes et durables sont nécessaires pour protéger les milieux qui ne peuvent apparaitre que si les processus d'eutrophisation sont bien identifiés et appréhender qualitativement et quantitativement.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