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in vivo d'un agoniste de l'hormone de mue le méthoxyfénozide, sur la reproduction et le développement des chrysalides femelles d'un ravageur des denrées stockées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Cherirou bakli; Djihen/ Kirane amrani, Leila/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Ephestia kuehniella/ régulateurs de croissance des insectes/ Méthoxyfenozide/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L'étude menée in vivo a permis d'évaluer l'action d'une molécule sélective parmi les régulateurs de croissance des insectes, principalement un agoniste non stéroïdien des ecdystéroïdes, le méthoxyfénozide (RH-2485) sur la reproduction et le développement nymphal d'un ravageur des denrées stockées Ephestia kuehniella Zeller (Lepidoptera, Pyralidae). Le traitement a été réalisé par application aux deux doses d'inhibition DL 50 (0,01 µg/ insecte) et DL 90 (0,37µg/ insecte) sur des chrysalides femelles nouvellement exuviées, dans des conditions expérimentales (Température : 27°C  et Humidité : 80%).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