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multi-modèle pour la prévision de la charge électrique à moyen long terme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Nezzar; Reda Mohamed/ Farah, Nadir/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approches régressives/ prévision à moyen long terme/ prévision à long terme/ </w:t>
            </w:r>
          </w:p>
        </w:tc>
      </w:tr>
    </w:tbl>
    <w:p>
      <w:pPr>
        <w:pStyle w:val="Heading3"/>
      </w:pPr>
      <w:r>
        <w:t>Résumé :</w:t>
      </w:r>
    </w:p>
    <w:p>
      <w:r>
        <w:t xml:space="preserve">La charge électrique est un facteur d'entrée majeur dans le développement économique d'un pays. Afin de soutenir la croissance économique et répondre aux besoins futurs en électricité, la prévision de la charge est devenue une tâche très importante pour la gestion de l'énergie électrique et la planification. Plusieurs techniques ont été utilisées pour accomplir cette tâche. De la statistique descriptive aux techniques de l'intelligence artificielle, chacune avec ses avantages et ses inconvénients. Le but de la thèse proposée est d'effectuer une prévision fiable et efficace pour l'électricité algérienne, et de construire un outil pour réaliser et visualiser les prévisions en utilisant les modèles développés.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