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des équations intégrales au bord pour le Bi- Laplacien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Bouselsal; Naila/ Djellit, Ali/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méthode de l'équation intégrale au bord/ opérateur pseudo  différentiel/ </w:t>
            </w:r>
          </w:p>
        </w:tc>
      </w:tr>
    </w:tbl>
    <w:p>
      <w:pPr>
        <w:pStyle w:val="Heading3"/>
      </w:pPr>
      <w:r>
        <w:t>Résumé :</w:t>
      </w:r>
    </w:p>
    <w:p>
      <w:r>
        <w:t xml:space="preserve">Dans cette thèse, on utilisant la méthode des équations intégrales au bord, pour étudier l'équation de Laplace et de Bi-Laplace avec des conditions non linéaires sur le bord. Basé sur la Formule de Green. On obtient un système d'équation intégrale non linéaire sur le bord. Par le Théorème de Browder et Minty sur les opérateurs monotones, l'existence et l'unicité de la solution est établie.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