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-caractérisation de matériaux et composants via les dispersions fréqu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bti; Djamila/ Hadjoub, Z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persion fréquentielle/ mesfetgaas/ permittivité complex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traite la dispersion fréquentielle des paramètres de sortie en l'occurrence: la capacité et la réactance, dans les MESFETsGaAs. Le concept de permittivité diélectrique complexe a été utilisé pour proposer un modèle qui tient compte des pertes de conductionen fonction de la fréquence dans les matériaux semi-conducteurs.Nous avons montré que le maximum de dispersion se produitautour des fréquences de relaxation dans les zones dépeuplées à la région d'interface. Ainsi, une relation importante qui exprime la fréquence de réponsedes pièges en fonction de la conductance du canal et des fréquences de relaxation diélectrique a été établi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