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-caractérisation de matériaux et composants via les dispersions fréquen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bti; Djamila/ Hadjoub, Zah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persion fréquentielle/ mesfetgaas/ permittivité complex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traite la dispersion fréquentielle des paramètres de sortie en l'occurrence: la capacité et la réactance, dans les MESFETsGaAs. Le concept de permittivité diélectrique complexe a été utilisé pour proposer un modèle qui tient compte des pertes de conductionen fonction de la fréquence dans les matériaux semi-conducteurs.Nous avons montré que le maximum de dispersion se produitautour des fréquences de relaxation dans les zones dépeuplées à la région d'interface. Ainsi, une relation importante qui exprime la fréquence de réponsedes pièges en fonction de la conductance du canal et des fréquences de relaxation diélectrique a été établi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