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Préparation rationnelle de nouvelles substances hétérocycliques biologiquement actives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Hanane/ Liacha, Messaoud/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chimie verte/ bases de schiff/ 2 (3 h) benzothiazolone/ </w:t>
            </w:r>
          </w:p>
        </w:tc>
      </w:tr>
    </w:tbl>
    <w:p>
      <w:pPr>
        <w:pStyle w:val="Heading3"/>
      </w:pPr>
      <w:r>
        <w:t>Résumé :</w:t>
      </w:r>
    </w:p>
    <w:p>
      <w:r>
        <w:t xml:space="preserve">Le travail que nous présentons s'inscrit dans le cadre des travaux réalisés au Laboratoire de Synthèse et Biocatalyse Organique, Groupe de Pharmacochimie sous la direction du Professeur LIACHA Messaoud, concernant la synthèse et l'évaluation biologique de certains dérivés de la 2(3H)-benzothiazolone.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