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dermatophytoses dans la région d'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Ennaghra; Nadjet/ Soumati, Boudjema/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dermatophytes/ dermatophytoses/ champignons/ </w:t>
            </w:r>
          </w:p>
        </w:tc>
      </w:tr>
    </w:tbl>
    <w:p>
      <w:pPr>
        <w:pStyle w:val="Heading3"/>
      </w:pPr>
      <w:r>
        <w:t>Résumé :</w:t>
      </w:r>
    </w:p>
    <w:p>
      <w:r>
        <w:t>Les dermatophytes sont des champignons filamenteux kératinophiles, on distingue trois genres : Trichophyton, Microsporum et Epidermophyton. Ils provoquent principalement des mycoses superficielles (onyxis, dermatophyties de la peau glabre et teignes du cuir chevelu). Le traitement des dermatophytoses est très coûteux et très long. Ainsi, le traitement traditionnel reste une solution de choix dans la mesure où les plantes médicinales ont prouvé leurs efficacités. Pour cette raison, notre travail a pour objectifs d'isoler et d'identifier les dermatophytes dans la région d'Annaba, et d'évalué l'activité antifongique de l'extrait aqueux de trois plantes médicinales : l'ail (Allium sativum L.), le laurier rose (Nerium oleander) et l'eucalyptus (Eucalyptus spp.) sur la croissance des espèces les plus fréquentes dans notre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