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pouvoir filmant et de l'efficacité inhibitrice de l'ascotec-fu et de la tetrathiafulvalene sur la corrosion du cuivre en milieu salin aqueux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Abderrahim; Karima/ Abderrahmane, Sihem/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cuivre/ corrosion/ l' ascotec fu/ la tetrathiafulvalene/ </w:t>
            </w:r>
          </w:p>
        </w:tc>
      </w:tr>
    </w:tbl>
    <w:p>
      <w:pPr>
        <w:pStyle w:val="Heading3"/>
      </w:pPr>
      <w:r>
        <w:t>Résumé :</w:t>
      </w:r>
    </w:p>
    <w:p>
      <w:r>
        <w:t>L'objectif principal de cette thèse est d'étudier le pouvoir filmant et l'efficacité inhibitrice de l'ascotec-fu (asc-fu) et de la tetrathiafulvalene (ttf) à différentes concentrations sur la corrosion du cuivre dans 100 ppm nacl</w:t>
        <w:br/>
        <w:br/>
        <w:t>L'effet du temps d'immersion, de la concentration, de la température, de la gravimétrie et l'effet hydrodynamique sur le processus de corrosion du cuivre en absence et en présence de deux inhibiteurs ont été réalisés par des méthodes électrochimiques stationnaires et non stationnaires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