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prononciation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Necibi; Khaled/ Bahi abidet, Halima/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Reconnaissance de la parole/ apprentissage de la prononciation/ apprentissage de langue/ </w:t>
            </w:r>
          </w:p>
        </w:tc>
      </w:tr>
    </w:tbl>
    <w:p>
      <w:pPr>
        <w:pStyle w:val="Heading3"/>
      </w:pPr>
      <w:r>
        <w:t>Résumé :</w:t>
      </w:r>
    </w:p>
    <w:p>
      <w:r>
        <w:t>Cette thèse est le résultat de la recherche effectuée dans trois domaines de la technologie de la parole : la reconnaissance automatique de la parole, la détection des erreurs de prononciation et l'évaluation de la prononciation sous forme de feedbacks informatifs. Apprendre la prononciation correcte d'une langue, surtout quand des jeunes écoliers qui ont des difficultés de prononciation sont impliqués, représente un grand challenge. Mettre en œuvre un système qui prend en charge la réception et l'analyse de la parole pour permettre une évaluation automatique de la prononciation est une tâche difficile. Avec l'intégration des techniques qui sont basées sur la reconnaissance automatique de la parole, l'évaluation de la prononciation est devenue faisable. Cette évaluation est, dans la plus part des cas, fournie sous forme de feedbacks informatifs ou scores résumant la qualité globale de la prononciation. Il s'agit de mettre les approches de la reconnaissance automatique de la parole au service d'un système d'enseignement de la prononciation.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