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 nouveaux capteurs chimiques et biocapteurs sélectifs pour ladétection du Zinc et de l'urée dans les milieux réels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Amina/ Benounis, Messaoud/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biocapteur/ capteu/ carbone vitreux/  zinc/ sélectivité/ </w:t>
            </w:r>
          </w:p>
        </w:tc>
      </w:tr>
    </w:tbl>
    <w:p>
      <w:pPr>
        <w:pStyle w:val="Heading3"/>
      </w:pPr>
      <w:r>
        <w:t>Résumé :</w:t>
      </w:r>
    </w:p>
    <w:p>
      <w:r>
        <w:t xml:space="preserve">Nos travaux de thèse ont été consacrés au développement de deux capteurs. Un capteur  électrochimique sélectif aux ions du Zinc dans les eaux surfaces et de mer,  et un biocapteur conductimètrique à base de nanotubes de carbone décorés par des particules d'orappliqué  à la détection de l'urée dans le sang.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