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Vérification et validation dessystèmes multi-agents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Mokhati; Farid/ Univrsite Badji Mokhter/ Badri, Mourad/ </w:t>
            </w:r>
          </w:p>
        </w:tc>
      </w:tr>
      <w:tr>
        <w:trPr>
          <w:trHeight w:val="567"/>
        </w:trPr>
        <w:tc>
          <w:tcPr>
            <w:tcW w:type="dxa" w:w="3000"/>
          </w:tcPr>
          <w:p>
            <w:r>
              <w:t>Nombre de Pages</w:t>
            </w:r>
          </w:p>
        </w:tc>
        <w:tc>
          <w:tcPr>
            <w:tcW w:type="dxa" w:w="7000"/>
          </w:tcPr>
          <w:p>
            <w:r>
              <w:t>159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spécification formelle/ protocoles d'Interactio/ systèmes multi-agents.*/ </w:t>
            </w:r>
          </w:p>
        </w:tc>
      </w:tr>
    </w:tbl>
    <w:p>
      <w:pPr>
        <w:pStyle w:val="Heading3"/>
      </w:pPr>
      <w:r>
        <w:t>Résumé :</w:t>
      </w:r>
    </w:p>
    <w:p>
      <w:r>
        <w:t xml:space="preserve">Nous proposons dans ce manuscrit une approche fédérative, intégrant plusieurs techniques génériques, supportant la vérification et la validation des PIAs dans les SMA. L'approche est basée (en grande partie) sur le langage formel et orienté objet Maude. Elle se compose essentiellement en deux grandes parties complémentaires : (1) Dans la première partie, nous nous intéressons à la spécification et la vérification  formelles des PIAs à l'aide de Maude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