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biologie du serran Serranuscabrilla (Serranidae) des côtes Est algériennes.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Rachedi; Mounira/ Derbal,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erreur3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golfe d'Annaba/ méditerranée./ </w:t>
            </w:r>
          </w:p>
        </w:tc>
      </w:tr>
    </w:tbl>
    <w:p>
      <w:pPr>
        <w:pStyle w:val="Heading3"/>
      </w:pPr>
      <w:r>
        <w:t>Résumé :</w:t>
      </w:r>
    </w:p>
    <w:p>
      <w:r>
        <w:t>Cette étude biologique consacrée au serran chèvre Serranuscabrilla(Serranidae) des côtes est de l'Algérie a été réalisée durant un cycle annuel et à partir d'un échantillon global de 1063 individus (11,3 ? Lt ? 23,7 cm, 13,45 ? Pe ? 140,2 g). Nous nous sommes focalisés principalement sur les aspects suivants : morphologie, âge et croissance, reproduction et régime alimentaire. La morphologie de S. cabrillaa été caractérisée par six paramètres méristiques et quinze paramètres métriques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