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Etude de quelques altérations physiologiques et biochimiques chez le blé causées par une maladie cryptogamique (l'oïdium)</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Attab; Saliha/ Brinis, Louhichi/ </w:t>
            </w:r>
          </w:p>
        </w:tc>
      </w:tr>
      <w:tr>
        <w:trPr>
          <w:trHeight w:val="567"/>
        </w:trPr>
        <w:tc>
          <w:tcPr>
            <w:tcW w:type="dxa" w:w="3000"/>
          </w:tcPr>
          <w:p>
            <w:r>
              <w:t>Nombre de Pages</w:t>
            </w:r>
          </w:p>
        </w:tc>
        <w:tc>
          <w:tcPr>
            <w:tcW w:type="dxa" w:w="7000"/>
          </w:tcPr>
          <w:p>
            <w:r>
              <w:t>104 f.</w:t>
            </w:r>
          </w:p>
        </w:tc>
      </w:tr>
      <w:tr>
        <w:trPr>
          <w:trHeight w:val="567"/>
        </w:trPr>
        <w:tc>
          <w:tcPr>
            <w:tcW w:type="dxa" w:w="3000"/>
          </w:tcPr>
          <w:p>
            <w:r>
              <w:t>Illustration</w:t>
            </w:r>
          </w:p>
        </w:tc>
        <w:tc>
          <w:tcPr>
            <w:tcW w:type="dxa" w:w="7000"/>
          </w:tcPr>
          <w:p>
            <w:r>
              <w:t>Fig., tab.</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Bibliogr.-Résumé en francais,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2014</w:t>
            </w:r>
          </w:p>
        </w:tc>
      </w:tr>
      <w:tr>
        <w:trPr>
          <w:trHeight w:val="567"/>
        </w:trPr>
        <w:tc>
          <w:tcPr>
            <w:tcW w:type="dxa" w:w="3000"/>
          </w:tcPr>
          <w:p>
            <w:r>
              <w:t>Sujet(s)</w:t>
            </w:r>
          </w:p>
        </w:tc>
        <w:tc>
          <w:tcPr>
            <w:tcW w:type="dxa" w:w="7000"/>
          </w:tcPr>
          <w:p>
            <w:r>
              <w:t xml:space="preserve">chlorophylle/ proline/ blé dur/ sucres solubles/ blumeria graminis/ </w:t>
            </w:r>
          </w:p>
        </w:tc>
      </w:tr>
    </w:tbl>
    <w:p>
      <w:pPr>
        <w:pStyle w:val="Heading3"/>
      </w:pPr>
      <w:r>
        <w:t>Résumé :</w:t>
      </w:r>
    </w:p>
    <w:p>
      <w:r>
        <w:t xml:space="preserve">Des expérimentations en pots, sous des conditions non contrôlées, ont été menées durant le printemps de deux années consécutives (2011 et 2012). Les modifications de certains paramètres biochimiques (teneur en proline, sucres solubles et protéines totales) et physiologiques (teneur en chlorophylles, teneur relative en eau (RWC) et taux de déperdition d'eau (RWL)) dues à l'infection par l'oïdium causée par un champignon obligatoire biotrophe (Blumeria graminis f.sp. tritici) ont été évaluées dans les tissus foliaires de deux variétés de blé dur : Waha et Vitron. Au stade six feuilles, l'inoculation a été effectuée avec les spores du champignon collectées d'un champ de blé dur.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