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certaines equations differentielles abstraites avec conditions aux limites non locales.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Zouyed; Fairouz/ Rebbani, Faouzia/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inégalités  énergitiques/ équation ultra hyperbolique/ conditions  non locales/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 on étudie certaines classes de problèmes d'évolution. La première classe est consacrée à  l'étude de deux problèmes aux limites avec des conditions non locales.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