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et surveillance des machines électriques par les techniques non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Maouche; Abdelaziz/ Bensaker, Bachir/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machines électriques/ les techniques non linéaires/ </w:t>
            </w:r>
          </w:p>
        </w:tc>
      </w:tr>
    </w:tbl>
    <w:p>
      <w:pPr>
        <w:pStyle w:val="Heading3"/>
      </w:pPr>
      <w:r>
        <w:t>Résumé :</w:t>
      </w:r>
    </w:p>
    <w:p>
      <w:r>
        <w:t>Les travaux développés dans cette thèse traitent la modélisation, l'observation, la commande sans capteur de vitesse et la surveillance de la machine électrique. Tout d'abord, nous détaillons la modélisation de la machine et nous cherchons un modèle non linéaire et des conditions nécessaires sous lesquelles la machine soit toujours un système observable. Deux observateurs non linéaires de type grand gain seront synthétisés par la suite, en vue de l'estimation des variables d'états utilisant le premier observateur, et avec le deuxième, l'objectif est l'estimation conjointe et simultanée des variables d'état et des paramètres physiques inconnues de la machine.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