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Elimination du chrome du minerai de phosphate par lixiviation 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Khelalfa; Assia/ Delimi, Rachid/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extraction/ spéciation/  phosphate naturel/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phosphates naturels représentent une ressource vitale et non renouvelable. La plupart des phosphates naturels contiennent des éléments-traces métalliques  tels que le Pb, le Cr, le Zn, le Cu et le Ni à des teneurs variables.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