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 l’environnement électromagnétique au voisinage des lignes électriques haute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Tourab; Wafa/ Nemamcha, Mohamed/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methode des elements finis/ lignes électriques/ champs électromagnétiques basse fréquences/ </w:t>
            </w:r>
          </w:p>
        </w:tc>
      </w:tr>
    </w:tbl>
    <w:p>
      <w:pPr>
        <w:pStyle w:val="Heading3"/>
      </w:pPr>
      <w:r>
        <w:t>Résumé :</w:t>
      </w:r>
    </w:p>
    <w:p>
      <w:r>
        <w:t>Cette étude a consisté en une caractérisation expérimentale et analytique de l'environnement électromagnétique au voisinage d'un circuit de deux lignes haute tension 220 kV fonctionnant dans des couloires parallèles. L'analyse présentée est divisé en deux parties. La première concerne l'étude expérimentale du comportement des champs électrique et  magnétique générés au niveau du sol (0 m) par le circuit de lignes double sélectionné. 180487/16 180488/16 180489/16 180490/16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