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cyanobactéries de divers plans d’eau du complexe de zones humides du pne« Distribution spatio-temporelle et évaluation des risques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Boussadia; Meriem imen/ Ouzrout, Rachid/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cyanobactéries/ pnek/ complexe de zones humides/ </w:t>
            </w:r>
          </w:p>
        </w:tc>
      </w:tr>
    </w:tbl>
    <w:p>
      <w:pPr>
        <w:pStyle w:val="Heading3"/>
      </w:pPr>
      <w:r>
        <w:t>Résumé :</w:t>
      </w:r>
    </w:p>
    <w:p>
      <w:r>
        <w:t xml:space="preserve">Ce travail porte sur la dynamique des populations cyanobactériennes de deux plans d'eau douce (les lacs Oubeira et Tonga) et un plan d'eau saumâtre (la lagune El Mellah) que le PNEK abrite. Cette étude vise, pour chaque plan d'eau, à doser les paramètres physico chimiques de l'eau, à identifier et à dénombrer les cyanobactéries, ensuite à rechercher l'influence de certains paramètres environnementaux sur la dynamique spatio-temporelle des micro-algues par l'application de tests statistiques appropriés.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