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defauts d'un entrainement electrique par la technique ondelette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Sakhara; Saadi/ Salah, Saad/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machine asynchrone/ ondelettes/ modèletriphasé/ </w:t>
            </w:r>
          </w:p>
        </w:tc>
      </w:tr>
    </w:tbl>
    <w:p>
      <w:pPr>
        <w:pStyle w:val="Heading3"/>
      </w:pPr>
      <w:r>
        <w:t>Résumé :</w:t>
      </w:r>
    </w:p>
    <w:p>
      <w:r>
        <w:t>Nous proposons dans ce travail de thèse  l'utilisation du modèle de xchang, car les paramètres intervenant dans ce odèle sont calculables en ligne ainsi que les paramètres électriques ne dépendent pas de la position relative entre le stator et le rotor. dans ce travail, deux techniques de traitement des signaux sont employées pour le diagnostic des défauts de court-circuit. la premiere est basée sur l'analyse spectrale (la transformée de fourier rapide) utilisant les composantes spectrales de courant statorique dans l'état sain et l'état en court-circuit en régime permanent (régime statitionnaire). tandis que la deuxième est basée sur la transformée en ondelettes discrète considérée comme un outil idéal en raison de son aptitude d'analyse des signaux (régime non statitionnaire). les tests ont été realiser  par simulation numérique et les résultats  obtenus montrent clairement la possibilité d'extraire les signatures pour détecter et localiser les défauts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