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Caractistiques petrologiques geochimiques et isotoplques des roches ultrabasiques de la region de collo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Satouh; Adel/ niversite Badji Mokhtar/ Laiuar, Rabah/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géochimie/ serpentinites/ spinelle chromifère/ peridotites type alpin/ </w:t>
            </w:r>
          </w:p>
        </w:tc>
      </w:tr>
    </w:tbl>
    <w:p>
      <w:pPr>
        <w:pStyle w:val="Heading3"/>
      </w:pPr>
      <w:r>
        <w:t>Résumé :</w:t>
      </w:r>
    </w:p>
    <w:p>
      <w:r>
        <w:t>Les roches ultramafiques de la région de collo (ne algérien) affleurent sous forme de masses stratifiées associées aux formations métamorphiques du faciès granulite à basse pression, principalement des gneiss (kinzigites) et roches calco-silicatées elles constituent l'unité du socle de bougaroun qui est percée par les roches magmatiques tertiaires (rhyolites, microgranites et granites). ces roches ultramafiques sont principalement des peridotites et des serpentinites. les peridotites sont pour la plupart des lherzolites mais les dunites peuvent être rarement présentes. ces lherzolites sont composées d'olivine, d'orthopyroxene, de clinopyroxène et de spinelle chromifère. la composition chimique de ces lherzolites montre un caractère magnésien avec des teneurs élevés en mgo (34,4 à 37,5%), en cr (0,14 à 0,27%), ni (0,14 à 0,26%) et co (34 à 133 ppm) et de faibles concentrations en cao et al2o3 (0,02 à 2,2% et 0,5 à 2,8%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