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Rôle des micromolécules des produits naturels dans la détoxication du mercure chez les mammifères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Moumen; Yasmina/ Abdennour, Cherif/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Bibliogr._réséme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stress oxydatif/ chlorure de mercure/ vitamine c/ Deglet Nour/ </w:t>
            </w:r>
          </w:p>
        </w:tc>
      </w:tr>
    </w:tbl>
    <w:p>
      <w:pPr>
        <w:pStyle w:val="Heading3"/>
      </w:pPr>
      <w:r>
        <w:t>Résumé :</w:t>
      </w:r>
    </w:p>
    <w:p>
      <w:r>
        <w:t>Male domestic rabbits Oryctolagus cuniculus were exposed to HgCl2 alone (Hg), combined with vitamin C (Hg-VC), the date palm (Hg-DN), vitamin C and date palm (Hg-VC-DN) for a period of six weeks, to estimate the protective role of these components against mercury poisoning.The following parameters were measured, relative weights and histology target organs for mercury poisoning (liver, kidney, intestine and testis), GOT, GPT, total protein, triglycerides, cholesterol, urea, creatinine, glucose, iron, calcium, phosphorus and testosterone. Also, an epididymal sperm (concentration, speed, motility, vitality) was performed</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