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pesticides sur la reproduction et les paramètres biochimiques chez les animaux de laboratoire (Mammifères et Oiseaux)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Boulakoud_chouabia; Amel/ Abdennour, Cherif/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paramètres biochimique/ (Mammifères et Oiseaux)/ </w:t>
            </w:r>
          </w:p>
        </w:tc>
      </w:tr>
    </w:tbl>
    <w:p>
      <w:pPr>
        <w:pStyle w:val="Heading3"/>
      </w:pPr>
      <w:r>
        <w:t>Résumé :</w:t>
      </w:r>
    </w:p>
    <w:p>
      <w:r>
        <w:t>L'utilisation de fongicides a augmenté au fil des années afin d'améliorer le rendement de nombreuses cultures. Notre travail a été réalisé pour étudier les effets secondaires possibles par l'application d'un fongicide par gavage portant le nom 'Vacomil plus 50' sur les paramètres hématologiques, biochimiques et reproductifs chez les males du lapin domestique Oryctolagus cuniculus (27,5 mg/kg/J et 55 mg/kg/J, le rat Wistar (7,55mg//Kg/j) et le pigeon Columba livia (2 mg/L et 4 mg/L). Le fongicide a été appliqué par gavage pendant 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