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intégrée d'une Aire Marine Protégée  méditerranéenne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Boubekri; Ibrahim/ Djebar, A.B/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Aires Marines Protégées/ Parc National de Taza/ </w:t>
            </w:r>
          </w:p>
        </w:tc>
      </w:tr>
    </w:tbl>
    <w:p>
      <w:pPr>
        <w:pStyle w:val="Heading3"/>
      </w:pPr>
      <w:r>
        <w:t>Résumé :</w:t>
      </w:r>
    </w:p>
    <w:p>
      <w:r>
        <w:t>La tentative d'établissement de l'AMP du Parc National de Taza (PNTaza) à Jijel fait partie d'un projet régional: le réseau d'AMP dans le bassin méditerranéen. La proposition de sa création par le personnel du PNTaza dans les années 2000s n'a commencé à être concrétisée qu'en 2009 avec le soutien du projet MedPAN Sud (réseau des gestionnaires d'AMP en Méditerranée).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