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paramètres d'usinage dans des conditions de stabilité avec utilisation des nouveaux matériaux de coupe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Hammoudi; Salah/ Bouchelaghem, AbdelazizMahmoud/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usinage/ rigidité du système d'usinage/ optimisation des paramètres de coupe/ obes de stabilité/ </w:t>
            </w:r>
          </w:p>
        </w:tc>
      </w:tr>
    </w:tbl>
    <w:p>
      <w:pPr>
        <w:pStyle w:val="Heading3"/>
      </w:pPr>
      <w:r>
        <w:t>Résumé :</w:t>
      </w:r>
    </w:p>
    <w:p>
      <w:r>
        <w:t>L'étude proposée dans ces travaux vise à mieux choisir les régimes de coupe stables et aussi à optimiser les paramètres physiques de modélisation de la stabilité qui influent dans le choix des régimes de productivité ou de qualité en usinage. L'étude s'appuie sur la combinaison d'une approche expérimentale et de simulation pour la mise en place d'une procédure d'appréciation de la stabilité d'usinage et de ses paramètres variés. Cette approche utilise aussi l'analyse vibratoire et la variation des matériaux de coupe.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