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Extraction des polyphénols et étude des activités antioxydante et antibactérienne de quelques plantes Sahariennes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Bouchouka; Elmouloud/ Bouchouka, Salah Eddine/ </w:t>
            </w:r>
          </w:p>
        </w:tc>
      </w:tr>
      <w:tr>
        <w:trPr>
          <w:trHeight w:val="567"/>
        </w:trPr>
        <w:tc>
          <w:tcPr>
            <w:tcW w:type="dxa" w:w="3000"/>
          </w:tcPr>
          <w:p>
            <w:r>
              <w:t>Nombre de Pages</w:t>
            </w:r>
          </w:p>
        </w:tc>
        <w:tc>
          <w:tcPr>
            <w:tcW w:type="dxa" w:w="7000"/>
          </w:tcPr>
          <w:p>
            <w:r>
              <w:t>113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sahariennes/ teneur en composés Phénoliques/ plantes médicinales/ </w:t>
            </w:r>
          </w:p>
        </w:tc>
      </w:tr>
    </w:tbl>
    <w:p>
      <w:pPr>
        <w:pStyle w:val="Heading3"/>
      </w:pPr>
      <w:r>
        <w:t>Résumé :</w:t>
      </w:r>
    </w:p>
    <w:p>
      <w:r>
        <w:t>Les extraits bruts hydrométhanoliques (ebr) de dix plantes médicinales sahariennes ont été testés pour déterminer leurs propriétés antioxydante et antibactérienne. les teneurs en composés phénoliques (tcp) ont également été mesurées en utilisant un dosage au réactif de folin-ciocalteu. la capacité antioxydante des ebr, exprimée en équivalent de trolox</w:t>
        <w:br/>
        <w:br/>
        <w:t>(teac)</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