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l'addition du Nb et du Cu sur les propriétés structurales et hyperfines des poudres et couches Fe-Si-B nanostructurées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 Laila/ Alleg, Safia/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alliages/ Revêtements nanostructurés/ Fe-Si-B-Cu-Nb/ </w:t>
            </w:r>
          </w:p>
        </w:tc>
      </w:tr>
    </w:tbl>
    <w:p>
      <w:pPr>
        <w:pStyle w:val="Heading3"/>
      </w:pPr>
      <w:r>
        <w:t>Résumé :</w:t>
      </w:r>
    </w:p>
    <w:p>
      <w:r>
        <w:t>Les poudres Fe73,5Si13,5B9Nb3Cu1 broyées ont été utilisées pour l'élaboration de dépôts nanostructurés et amorphes par projection thermique HVOF. Les propriétés morphologiques, structurales, microstructurales, magnétiques, hyperfines, mécaniques, électrochimiques et thermiques des dépôts ont été suivies par microscopie électronique à balayage (MEB), diffraction des rayons X (DRX) en utilisant un programme d'affinement structural (MAUD) basé sur la méthode de Rietveld, spectrométrie M?ssbauer (SM), 180947-190950/16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