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defaut sur le comportement dynamique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Zerzouri; Nora/ Labar, Hocine/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énergie éolienne/ machine asynchrone à double alimentation/ </w:t>
            </w:r>
          </w:p>
        </w:tc>
      </w:tr>
    </w:tbl>
    <w:p>
      <w:pPr>
        <w:pStyle w:val="Heading3"/>
      </w:pPr>
      <w:r>
        <w:t>Résumé :</w:t>
      </w:r>
    </w:p>
    <w:p>
      <w:r>
        <w:t>Le présent travail propose une méthode qui peut faire un diagnostic précoce de la dent cassée et son emplacement dans la boîte de vitesses, avant la panne générale. La modélisation des défauts à l'intérieur de la boîte de vitesses de turbine par la technique des composants symétriques est proposée avec succès et pour la première fois dans le domaine du diagnostic (généralement cette technique est utilisée pour l'analyse de la puissance de court-circuit dans</w:t>
        <w:br/>
        <w:br/>
        <w:t>les lignes du réseau électrique), associée à l'analyse de la réponse en fréquence. En outre, comme il est impossible d'installer des capteurs dans différentes parties pour détecter l'augmentation de la température et les vibrations à l'intérieur de la boîte de vitesses en raison de défaut, un diagnostic de panne sans capteur basé sur l'analyse du signal de puissance générée par l'éolienne est présentée et détaillée. En outre, la particularité de ce travail est la modélisation des forces déséquilibrées qui ont pour cause des dents cassées à la fois sur l'arbre lent et l'arbre rapide de la boîte de vitesses, qui n'a jamais été pris en considération. Il a été prouvé que cette proposition permet une localisation précise de la dent cassée et la roue concernés à l'intérieur de la boîte de vitesses.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