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non linéaire des machines électriques pour la commande et le diagnostic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Berrezzek; Farid/ Bensaker, Bachir/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moteur asynchrone, commande vectorielle (foc)/ </w:t>
            </w:r>
          </w:p>
        </w:tc>
      </w:tr>
    </w:tbl>
    <w:p>
      <w:pPr>
        <w:pStyle w:val="Heading3"/>
      </w:pPr>
      <w:r>
        <w:t>Résumé :</w:t>
      </w:r>
    </w:p>
    <w:p>
      <w:r>
        <w:t xml:space="preserve">L'objectif principal de cette thèse consiste à synthétiser une loi de commande non linéaire associée à un observateur non linéaire pour réaliser la commande sans capteur mécanique de la machine asynchrone. Pour la commande, nous avons proposé la commande par linéarisation entrée sortie avec objectifs : améliorer la poursuite de trajectoires, garantir la stabilité, la robustesse  aux variations des paramètres et le rejet de perturbation. Dans la deuxième partie de ce travail, nous proposons l'application du critère du cercle pour l'élaboration d'un observateur d'état non linéaire pour résoudre le problème de la commande sans capteur mécanique. Des simulations numériques sur Matlab ont été implantées pour montrer la validité des algorithmes proposés.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