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protecteurs de la supplémentation ensélénium et en zinc sur la cytotoxicité induite par leméthidathion chez le rat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Barkat; Leila/ Universite Badji Mokhter/ Messarah,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sélénium/ méthidathion/ zinc, artemisia campestris/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cette étude est l’évaluation des activités antioxydantes du sélénium et du Zinc ainsi que l’effet préventif de l’extrait aqueux obtenu à partir de l’Artemisia campestris (EQAC), plante cultivée à El-Aouinette (wilaya de Tebessa), contre le stress oxydatif induit par le Méthidathion (MD) chez les rats blancs mâles de la souche Wistar. 1800146 /16 1800145/16 1800148/16 1800147/16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