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expérimentale du comportement thermo-hydraulique de quelques caloducs assistés par gravité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Adjmi; Samah/ Bouchami, Tidjani/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caloduc/ Transfert thermique/ Masse/ limite de fonctionnement/ </w:t>
            </w:r>
          </w:p>
        </w:tc>
      </w:tr>
    </w:tbl>
    <w:p>
      <w:pPr>
        <w:pStyle w:val="Heading3"/>
      </w:pPr>
      <w:r>
        <w:t>Résumé :</w:t>
      </w:r>
    </w:p>
    <w:p>
      <w:r>
        <w:t>thèse fournit d'abord, dans le premier chapitre, une étude théorique générale sur les caloducs et des phénomènes ysiques intervenant  dans leurs fonctionnements et l'effet du taux de remplissage et les limites de fonctionnement sont présentés afin de voir l'influence de quelques paramètres tels que le taux de remplissage et le flux de chaleur sur la performance thermique du caloduc. Des résultats originaux  sont mis en évidence  concernant l'excès de charge.180751-180754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