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Variabilite climatique et scenario du changement climatique dans le nord est algerien 'cas du basslin versant de la seybouse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Balaii; Belkacem/ Amarochi, Hocine/ </w:t>
            </w:r>
          </w:p>
        </w:tc>
      </w:tr>
      <w:tr>
        <w:trPr>
          <w:trHeight w:val="567"/>
        </w:trPr>
        <w:tc>
          <w:tcPr>
            <w:tcW w:type="dxa" w:w="3000"/>
          </w:tcPr>
          <w:p>
            <w:r>
              <w:t>Nombre de Pages</w:t>
            </w:r>
          </w:p>
        </w:tc>
        <w:tc>
          <w:tcPr>
            <w:tcW w:type="dxa" w:w="7000"/>
          </w:tcPr>
          <w:p>
            <w:r>
              <w:t>180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échelle spatiale/ échelle temporelle/ pluies/ </w:t>
            </w:r>
          </w:p>
        </w:tc>
      </w:tr>
    </w:tbl>
    <w:p>
      <w:pPr>
        <w:pStyle w:val="Heading3"/>
      </w:pPr>
      <w:r>
        <w:t>Résumé :</w:t>
      </w:r>
    </w:p>
    <w:p>
      <w:r>
        <w:t>Cette thèse a pour objectif principal d’étudier les modes de variabilités climatiques particulièrementpluviométriques du bassin versant de la Seybouse.Pour atteindre cet objectif, cette étude s’est appuyée sur les séries des pluies de vingt quatre stations,postes pluviométriques et hydrométriques qui sont réparties sur la surface étudiée. Pour s’assurer de laréalisation de ce travail dans un meilleur ordre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