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des quinolones et Fluoroquinolones dans la lutte contre les infections bactériennes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Meradi; Laarem/ Universite Badji Mokhter/ Djahoudi, Abdelghani/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infection/ bactéries à Gram négatif/ Quinolone/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L'étude de la résistance des bacilles à Gram négatif aux quinolones  au centre hospitalier universitaire d'Annaba a été réalisée sur une période allant du 1er janvier 2004 à la fin décembre 2008.  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