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des quinolones et Fluoroquinolones dans la lutte contre les infections bactériennes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Meradi; Laarem/ Universite Badji Mokhter/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infection/ bactéries à Gram négatif/ Quinolone/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de la résistance des bacilles à Gram négatif aux quinolones  au centre hospitalier universitaire d'Annaba a été réalisée sur une période allant du 1er janvier 2004 à la fin décembre 2008. 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