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Récupération des déperditions d'énergie dans les complexes industriels  et leur conversion en énergie électrique exploitable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Mekki; Mounira/ Labar, Hocine/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impédance/ eolienne/ qualité de l' éneregie/ </w:t>
            </w:r>
          </w:p>
        </w:tc>
      </w:tr>
    </w:tbl>
    <w:p>
      <w:pPr>
        <w:pStyle w:val="Heading3"/>
      </w:pPr>
      <w:r>
        <w:t>Résumé :</w:t>
      </w:r>
    </w:p>
    <w:p>
      <w:r>
        <w:t>Cette thèse s'inscrit dans le cadre de l'économie de l'énergie et la protection de l'environnement qui est un souci majeur, vu que les dernières statistiques ont prouvé le périssement prématuré des ressources énergétiques mondiales d'une part et des bouleversements climatiques d'autres parts. Donc la première étape pour réduire l'utilisation des combustibles fossile est l'optimisation de la production. Dans cette optique nous avons utilisé une source d'énergie renouvelable et autre classique pour réduire l'effet des interactions harmoniques sur l'énergie produite.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