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linear and nonlinear static and dynamic analysis of thin shells by triangular and quadrilateral flat shell finite elements with drilling rotational degree of freedom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Boutagouga; Djamel/ Djeghaba, Kamel/ </w:t>
            </w:r>
          </w:p>
        </w:tc>
      </w:tr>
      <w:tr>
        <w:trPr>
          <w:trHeight w:val="567"/>
        </w:trPr>
        <w:tc>
          <w:tcPr>
            <w:tcW w:type="dxa" w:w="3000"/>
          </w:tcPr>
          <w:p>
            <w:r>
              <w:t>Nombre de Pages</w:t>
            </w:r>
          </w:p>
        </w:tc>
        <w:tc>
          <w:tcPr>
            <w:tcW w:type="dxa" w:w="7000"/>
          </w:tcPr>
          <w:p>
            <w:r>
              <w:t>244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analyse dynamique/ statique non linéaire/ coques minces par triangulaire/ </w:t>
            </w:r>
          </w:p>
        </w:tc>
      </w:tr>
    </w:tbl>
    <w:p>
      <w:pPr>
        <w:pStyle w:val="Heading3"/>
      </w:pPr>
      <w:r>
        <w:t>Résumé :</w:t>
      </w:r>
    </w:p>
    <w:p>
      <w:r>
        <w:t>Dans ce travail, une analyse linéaire et non-linéaire géométrique statique et dynamique, des coques minces en utilisant des éléments finis de coques à facette plane triangulaires et quadrangulaires avec le degré de liberté de rotation dans le plan dit "drilling rotation" est présenté. Les éléments de coque plane sont obtenus en combinant les éléments de plaque de flexion "DKT" et "DKQ" de la théorie Kirchhoff discrète et des éléments de membrane avec "drilling rotation". Les éléments de membrane développés sont un quadrilatéral avec 'drilling rotation' basé sur la formulation variationnelle modifié de HUGHES et BREZZI et un élément triangulaire avec 'drilling rotation' basé sur la formulation "Enhanced Assumed Strain".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