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Conditions d’écoulement à l’aval d’un barrage en cas de rupture de la digue-Application aux cas Algériens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Derdous; Oussam/ Djemili, Lakhdar/ </w:t>
            </w:r>
          </w:p>
        </w:tc>
      </w:tr>
      <w:tr>
        <w:trPr>
          <w:trHeight w:val="567"/>
        </w:trPr>
        <w:tc>
          <w:tcPr>
            <w:tcW w:type="dxa" w:w="3000"/>
          </w:tcPr>
          <w:p>
            <w:r>
              <w:t>Nombre de Pages</w:t>
            </w:r>
          </w:p>
        </w:tc>
        <w:tc>
          <w:tcPr>
            <w:tcW w:type="dxa" w:w="7000"/>
          </w:tcPr>
          <w:p>
            <w:r>
              <w:t>131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 3ème cycle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rupture de barrage/ inondation/ hec_ras11/ </w:t>
            </w:r>
          </w:p>
        </w:tc>
      </w:tr>
    </w:tbl>
    <w:p>
      <w:pPr>
        <w:pStyle w:val="Heading3"/>
      </w:pPr>
      <w:r>
        <w:t>Résumé :</w:t>
      </w:r>
    </w:p>
    <w:p>
      <w:r>
        <w:t>Une simulation numérique de l'onde d’une éventuelle de rupture du Barragezswz des Zardezas a été réalisée à l'aide des deux modèles numériques HEC-RAS et MIKE11. Des recommandations ont été dégagées sur le choix entre ces deux</w:t>
        <w:br/>
        <w:br/>
        <w:t>modèles numériques et sur les paramètres à introduire dans les simulations. Le système d’information géographique ArcGIS a été utilisé pour cartographier les résultats et pour analyser l’impact sur les zones touchées par l’inondation.Les résultats obtenus ont permis d’établir un plan particulier d’intervention en cas de catastrophe. L’objectif de ce plan est rincipalement d’expliquer aumieux le danger potentiel que le barrage constitue et de prévoir les démarchesappropriées à entreprendre pour empêcher ou au moins diminuer les conséquences en cas de rupture du barrage des Zardezas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